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5E0E4" w14:textId="1446D7F6" w:rsidR="00E92AA9" w:rsidRPr="00664C3F" w:rsidRDefault="00E92AA9" w:rsidP="00E92AA9">
      <w:pPr>
        <w:spacing w:after="0"/>
        <w:rPr>
          <w:color w:val="7F7F7F" w:themeColor="text1" w:themeTint="80"/>
          <w:sz w:val="28"/>
          <w:szCs w:val="28"/>
          <w:lang w:val="en-CA"/>
        </w:rPr>
      </w:pPr>
      <w:r w:rsidRPr="00664C3F">
        <w:rPr>
          <w:color w:val="7F7F7F" w:themeColor="text1" w:themeTint="80"/>
          <w:sz w:val="28"/>
          <w:szCs w:val="28"/>
          <w:lang w:val="en-CA"/>
        </w:rPr>
        <w:t xml:space="preserve">Unitron </w:t>
      </w:r>
      <w:r w:rsidR="006C530B" w:rsidRPr="00664C3F">
        <w:rPr>
          <w:color w:val="7F7F7F" w:themeColor="text1" w:themeTint="80"/>
          <w:sz w:val="28"/>
          <w:szCs w:val="28"/>
          <w:lang w:val="en-CA"/>
        </w:rPr>
        <w:t>Stride V-M / SP</w:t>
      </w:r>
    </w:p>
    <w:p w14:paraId="6A399398" w14:textId="56E19ED8" w:rsidR="00BC3351" w:rsidRPr="00664C3F" w:rsidRDefault="00E92AA9" w:rsidP="00664C3F">
      <w:pPr>
        <w:spacing w:after="0"/>
        <w:rPr>
          <w:b/>
          <w:bCs/>
          <w:color w:val="7F7F7F" w:themeColor="text1" w:themeTint="80"/>
          <w:sz w:val="32"/>
          <w:szCs w:val="32"/>
          <w:lang w:val="en-CA"/>
        </w:rPr>
      </w:pPr>
      <w:r w:rsidRPr="00664C3F">
        <w:rPr>
          <w:b/>
          <w:bCs/>
          <w:color w:val="7F7F7F" w:themeColor="text1" w:themeTint="80"/>
          <w:sz w:val="32"/>
          <w:szCs w:val="32"/>
          <w:lang w:val="en-CA"/>
        </w:rPr>
        <w:t>B2B2C Co-branded Marketing Letter</w:t>
      </w:r>
    </w:p>
    <w:p w14:paraId="650D27A3" w14:textId="24940ADC" w:rsidR="00664C3F" w:rsidRPr="00664C3F" w:rsidRDefault="00CA6F57" w:rsidP="00664C3F">
      <w:pPr>
        <w:spacing w:after="0"/>
        <w:rPr>
          <w:b/>
          <w:bCs/>
          <w:color w:val="7F7F7F" w:themeColor="text1" w:themeTint="80"/>
          <w:sz w:val="32"/>
          <w:szCs w:val="32"/>
          <w:lang w:val="en-CA"/>
        </w:rPr>
      </w:pPr>
      <w:r>
        <w:rPr>
          <w:b/>
          <w:bCs/>
          <w:color w:val="7F7F7F" w:themeColor="text1" w:themeTint="80"/>
          <w:sz w:val="32"/>
          <w:szCs w:val="32"/>
          <w:lang w:val="en-CA"/>
        </w:rPr>
        <w:t>New</w:t>
      </w:r>
      <w:r w:rsidR="00664C3F" w:rsidRPr="00664C3F">
        <w:rPr>
          <w:b/>
          <w:bCs/>
          <w:color w:val="7F7F7F" w:themeColor="text1" w:themeTint="80"/>
          <w:sz w:val="32"/>
          <w:szCs w:val="32"/>
          <w:lang w:val="en-CA"/>
        </w:rPr>
        <w:t xml:space="preserve"> Customers</w:t>
      </w:r>
    </w:p>
    <w:p w14:paraId="2C5CBF2E" w14:textId="77777777" w:rsidR="00CC6B89" w:rsidRPr="003F222A" w:rsidRDefault="00CC6B89" w:rsidP="00CC6B89">
      <w:pPr>
        <w:pStyle w:val="Default"/>
        <w:spacing w:before="0"/>
        <w:rPr>
          <w:rFonts w:ascii="Calibri" w:eastAsia="Arial" w:hAnsi="Calibri" w:cs="Calibri"/>
          <w:sz w:val="28"/>
          <w:szCs w:val="28"/>
          <w:shd w:val="clear" w:color="auto" w:fill="FFFFFF"/>
        </w:rPr>
      </w:pPr>
    </w:p>
    <w:p w14:paraId="40DD04E3" w14:textId="28416A84" w:rsidR="0007085C" w:rsidRDefault="00CA6F57" w:rsidP="0007085C">
      <w:pPr>
        <w:pStyle w:val="Heading3"/>
      </w:pPr>
      <w:r>
        <w:t>Open up to a wide world of possibilities</w:t>
      </w:r>
    </w:p>
    <w:p w14:paraId="2EBE6B3D" w14:textId="77777777" w:rsidR="00CC6B89" w:rsidRDefault="00CC6B89" w:rsidP="00CC6B89">
      <w:pPr>
        <w:pStyle w:val="Default"/>
        <w:spacing w:before="0"/>
        <w:rPr>
          <w:rFonts w:ascii="Calibri" w:eastAsia="Arial" w:hAnsi="Calibri" w:cs="Calibri"/>
          <w:shd w:val="clear" w:color="auto" w:fill="FFFFFF"/>
        </w:rPr>
      </w:pPr>
    </w:p>
    <w:p w14:paraId="5A24E1CB" w14:textId="77777777" w:rsidR="00CC6B89" w:rsidRPr="003F222A" w:rsidRDefault="00CC6B89" w:rsidP="00CC6B89">
      <w:pPr>
        <w:pStyle w:val="Default"/>
        <w:spacing w:before="0" w:line="400" w:lineRule="atLeast"/>
        <w:rPr>
          <w:rFonts w:ascii="Calibri" w:eastAsia="Arial" w:hAnsi="Calibri" w:cs="Calibri"/>
          <w:shd w:val="clear" w:color="auto" w:fill="FFFFFF"/>
        </w:rPr>
      </w:pPr>
      <w:r w:rsidRPr="003F222A">
        <w:rPr>
          <w:rFonts w:ascii="Calibri" w:hAnsi="Calibri" w:cs="Calibri"/>
          <w:shd w:val="clear" w:color="auto" w:fill="FFFFFF"/>
        </w:rPr>
        <w:t>Dear &lt;Client Name&gt;, </w:t>
      </w:r>
    </w:p>
    <w:p w14:paraId="53F71265" w14:textId="77777777" w:rsidR="00CC6B89" w:rsidRPr="003F222A" w:rsidRDefault="00CC6B89" w:rsidP="00CC6B89">
      <w:pPr>
        <w:pStyle w:val="Default"/>
        <w:spacing w:before="0"/>
        <w:rPr>
          <w:rFonts w:ascii="Calibri" w:eastAsia="Arial" w:hAnsi="Calibri" w:cs="Calibri"/>
          <w:shd w:val="clear" w:color="auto" w:fill="FFFFFF"/>
        </w:rPr>
      </w:pPr>
    </w:p>
    <w:p w14:paraId="7A25290B" w14:textId="64648697" w:rsidR="00DC68AD" w:rsidRPr="00DC68AD" w:rsidRDefault="00664C3F" w:rsidP="00CC6B89">
      <w:pPr>
        <w:pStyle w:val="Heading3"/>
        <w:rPr>
          <w:b w:val="0"/>
          <w:bCs w:val="0"/>
          <w:color w:val="000000"/>
          <w:sz w:val="24"/>
          <w:szCs w:val="24"/>
        </w:rPr>
      </w:pPr>
      <w:r w:rsidRPr="2EE6222F">
        <w:rPr>
          <w:b w:val="0"/>
          <w:bCs w:val="0"/>
          <w:color w:val="000000" w:themeColor="text1"/>
          <w:sz w:val="24"/>
          <w:szCs w:val="24"/>
        </w:rPr>
        <w:t xml:space="preserve">Life is full of choices, a wide world of possibilities. </w:t>
      </w:r>
      <w:r w:rsidR="0050242E" w:rsidRPr="2EE6222F">
        <w:rPr>
          <w:b w:val="0"/>
          <w:bCs w:val="0"/>
          <w:color w:val="000000" w:themeColor="text1"/>
          <w:sz w:val="24"/>
          <w:szCs w:val="24"/>
        </w:rPr>
        <w:t>If you feel your hearing has been holding you back from</w:t>
      </w:r>
      <w:r w:rsidR="009A0CF6" w:rsidRPr="2EE6222F">
        <w:rPr>
          <w:b w:val="0"/>
          <w:bCs w:val="0"/>
          <w:color w:val="000000" w:themeColor="text1"/>
          <w:sz w:val="24"/>
          <w:szCs w:val="24"/>
        </w:rPr>
        <w:t xml:space="preserve"> pursuing</w:t>
      </w:r>
      <w:r w:rsidR="0050242E" w:rsidRPr="2EE6222F">
        <w:rPr>
          <w:b w:val="0"/>
          <w:bCs w:val="0"/>
          <w:color w:val="000000" w:themeColor="text1"/>
          <w:sz w:val="24"/>
          <w:szCs w:val="24"/>
        </w:rPr>
        <w:t xml:space="preserve"> the lifestyle and opportunities that you want to explore, we invite you to book an appointment with us. </w:t>
      </w:r>
      <w:r w:rsidR="00A72219">
        <w:rPr>
          <w:b w:val="0"/>
          <w:bCs w:val="0"/>
          <w:color w:val="000000" w:themeColor="text1"/>
          <w:sz w:val="24"/>
          <w:szCs w:val="24"/>
        </w:rPr>
        <w:t>You’ll</w:t>
      </w:r>
      <w:r w:rsidR="0050242E" w:rsidRPr="2EE6222F">
        <w:rPr>
          <w:b w:val="0"/>
          <w:bCs w:val="0"/>
          <w:color w:val="000000" w:themeColor="text1"/>
          <w:sz w:val="24"/>
          <w:szCs w:val="24"/>
        </w:rPr>
        <w:t xml:space="preserve"> </w:t>
      </w:r>
      <w:r w:rsidR="00A72219">
        <w:rPr>
          <w:b w:val="0"/>
          <w:bCs w:val="0"/>
          <w:color w:val="000000" w:themeColor="text1"/>
          <w:sz w:val="24"/>
          <w:szCs w:val="24"/>
        </w:rPr>
        <w:t>be impressed by</w:t>
      </w:r>
      <w:r w:rsidR="0050242E" w:rsidRPr="2EE6222F">
        <w:rPr>
          <w:b w:val="0"/>
          <w:bCs w:val="0"/>
          <w:color w:val="000000" w:themeColor="text1"/>
          <w:sz w:val="24"/>
          <w:szCs w:val="24"/>
        </w:rPr>
        <w:t xml:space="preserve"> the wide range of options available to you:</w:t>
      </w:r>
    </w:p>
    <w:p w14:paraId="5FA19993" w14:textId="656E7542" w:rsidR="00CC6B89" w:rsidRPr="003F222A" w:rsidRDefault="0050242E" w:rsidP="00CC6B89">
      <w:pPr>
        <w:pStyle w:val="Heading3"/>
        <w:rPr>
          <w:rFonts w:eastAsia="Arial"/>
        </w:rPr>
      </w:pPr>
      <w:r>
        <w:t>Welcome to the Vivante experience, where more choice means more possibilities</w:t>
      </w:r>
    </w:p>
    <w:p w14:paraId="4425F96D" w14:textId="32C32BE4" w:rsidR="00DC68AD" w:rsidRDefault="00DC68AD" w:rsidP="0072069E">
      <w:r>
        <w:t xml:space="preserve">Vivante™ </w:t>
      </w:r>
      <w:r w:rsidR="00A72219" w:rsidRPr="00A72219">
        <w:t>is an innovative digital platform that automatically adapts to different listening environments, powering a comprehensive lineup of hearing aid styles, including</w:t>
      </w:r>
      <w:r w:rsidR="0050242E">
        <w:t>:</w:t>
      </w:r>
    </w:p>
    <w:p w14:paraId="3F179973" w14:textId="72215220" w:rsidR="009A0CF6" w:rsidRDefault="009A0CF6" w:rsidP="0072069E">
      <w:pPr>
        <w:rPr>
          <w:b/>
          <w:bCs/>
        </w:rPr>
      </w:pPr>
      <w:r w:rsidRPr="009A0CF6">
        <w:rPr>
          <w:b/>
          <w:bCs/>
        </w:rPr>
        <w:t>Behind-the-Ear (BTE) styles</w:t>
      </w:r>
    </w:p>
    <w:p w14:paraId="15AB0EE8" w14:textId="27506650" w:rsidR="00786D4F" w:rsidRPr="009A0CF6" w:rsidRDefault="00786D4F" w:rsidP="0072069E">
      <w:pPr>
        <w:rPr>
          <w:b/>
          <w:bCs/>
        </w:rPr>
      </w:pPr>
      <w:r>
        <w:rPr>
          <w:b/>
          <w:bCs/>
          <w:noProof/>
          <w14:textOutline w14:w="0" w14:cap="rnd" w14:cmpd="sng" w14:algn="ctr">
            <w14:noFill/>
            <w14:prstDash w14:val="solid"/>
            <w14:bevel/>
          </w14:textOutline>
        </w:rPr>
        <w:drawing>
          <wp:anchor distT="0" distB="0" distL="114300" distR="114300" simplePos="0" relativeHeight="251658240" behindDoc="0" locked="0" layoutInCell="1" allowOverlap="1" wp14:anchorId="14095A03" wp14:editId="164C2C2B">
            <wp:simplePos x="0" y="0"/>
            <wp:positionH relativeFrom="column">
              <wp:posOffset>0</wp:posOffset>
            </wp:positionH>
            <wp:positionV relativeFrom="paragraph">
              <wp:posOffset>180975</wp:posOffset>
            </wp:positionV>
            <wp:extent cx="1456690" cy="899160"/>
            <wp:effectExtent l="0" t="0" r="0" b="0"/>
            <wp:wrapSquare wrapText="bothSides"/>
            <wp:docPr id="1125692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692777" name="Picture 1"/>
                    <pic:cNvPicPr/>
                  </pic:nvPicPr>
                  <pic:blipFill rotWithShape="1">
                    <a:blip r:embed="rId10" cstate="print">
                      <a:extLst>
                        <a:ext uri="{28A0092B-C50C-407E-A947-70E740481C1C}">
                          <a14:useLocalDpi xmlns:a14="http://schemas.microsoft.com/office/drawing/2010/main" val="0"/>
                        </a:ext>
                      </a:extLst>
                    </a:blip>
                    <a:srcRect l="3333" t="14088" r="-382" b="14866"/>
                    <a:stretch/>
                  </pic:blipFill>
                  <pic:spPr bwMode="auto">
                    <a:xfrm>
                      <a:off x="0" y="0"/>
                      <a:ext cx="1456690" cy="89916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b/>
          <w:bCs/>
        </w:rPr>
        <w:br w:type="textWrapping" w:clear="all"/>
      </w:r>
    </w:p>
    <w:p w14:paraId="02D7D1D5" w14:textId="0C62DEAF" w:rsidR="00DC68AD" w:rsidRDefault="00DC68AD" w:rsidP="009A0CF6">
      <w:pPr>
        <w:pStyle w:val="ListParagraph"/>
        <w:numPr>
          <w:ilvl w:val="0"/>
          <w:numId w:val="7"/>
        </w:numPr>
        <w:rPr>
          <w:color w:val="000000" w:themeColor="text1"/>
        </w:rPr>
      </w:pPr>
      <w:r w:rsidRPr="00664C3F">
        <w:rPr>
          <w:b/>
          <w:bCs/>
          <w:color w:val="00B0F0"/>
        </w:rPr>
        <w:t xml:space="preserve">New! </w:t>
      </w:r>
      <w:r w:rsidRPr="00664C3F">
        <w:rPr>
          <w:b/>
          <w:bCs/>
          <w:color w:val="000000" w:themeColor="text1"/>
        </w:rPr>
        <w:t>Stride</w:t>
      </w:r>
      <w:r w:rsidR="009A0CF6">
        <w:rPr>
          <w:b/>
          <w:bCs/>
          <w:color w:val="000000" w:themeColor="text1"/>
        </w:rPr>
        <w:t>™</w:t>
      </w:r>
      <w:r w:rsidRPr="00664C3F">
        <w:rPr>
          <w:b/>
          <w:bCs/>
          <w:color w:val="000000" w:themeColor="text1"/>
        </w:rPr>
        <w:t xml:space="preserve"> V-M</w:t>
      </w:r>
      <w:r>
        <w:rPr>
          <w:color w:val="000000" w:themeColor="text1"/>
        </w:rPr>
        <w:t xml:space="preserve"> (</w:t>
      </w:r>
      <w:r w:rsidR="009A0CF6">
        <w:rPr>
          <w:color w:val="000000" w:themeColor="text1"/>
        </w:rPr>
        <w:t>behind-the-ear, BTE</w:t>
      </w:r>
      <w:r>
        <w:rPr>
          <w:color w:val="000000" w:themeColor="text1"/>
        </w:rPr>
        <w:t>) – the smallest and lightest BTE</w:t>
      </w:r>
      <w:r w:rsidR="009A0CF6">
        <w:rPr>
          <w:color w:val="000000" w:themeColor="text1"/>
        </w:rPr>
        <w:t xml:space="preserve"> </w:t>
      </w:r>
      <w:r>
        <w:rPr>
          <w:color w:val="000000" w:themeColor="text1"/>
        </w:rPr>
        <w:t>in the Vivante family, provides a comfortable and discrete option</w:t>
      </w:r>
    </w:p>
    <w:p w14:paraId="3C2781D2" w14:textId="736B2C6B" w:rsidR="00DC68AD" w:rsidRDefault="00DC68AD" w:rsidP="009A0CF6">
      <w:pPr>
        <w:pStyle w:val="ListParagraph"/>
        <w:numPr>
          <w:ilvl w:val="0"/>
          <w:numId w:val="7"/>
        </w:numPr>
        <w:rPr>
          <w:color w:val="000000" w:themeColor="text1"/>
        </w:rPr>
      </w:pPr>
      <w:r w:rsidRPr="00664C3F">
        <w:rPr>
          <w:b/>
          <w:bCs/>
          <w:color w:val="00B0F0"/>
        </w:rPr>
        <w:t xml:space="preserve">New! </w:t>
      </w:r>
      <w:r w:rsidRPr="00664C3F">
        <w:rPr>
          <w:b/>
          <w:bCs/>
          <w:color w:val="000000" w:themeColor="text1"/>
        </w:rPr>
        <w:t>Stride V-SP</w:t>
      </w:r>
      <w:r>
        <w:rPr>
          <w:color w:val="000000" w:themeColor="text1"/>
        </w:rPr>
        <w:t xml:space="preserve"> </w:t>
      </w:r>
      <w:r w:rsidR="00664C3F">
        <w:rPr>
          <w:color w:val="000000" w:themeColor="text1"/>
        </w:rPr>
        <w:t xml:space="preserve">(BTE) </w:t>
      </w:r>
      <w:r>
        <w:rPr>
          <w:color w:val="000000" w:themeColor="text1"/>
        </w:rPr>
        <w:t>– a powerful choice for greater amplification and longer battery life to support you through an active day</w:t>
      </w:r>
    </w:p>
    <w:p w14:paraId="0FA51C50" w14:textId="4C3BD066" w:rsidR="009A0CF6" w:rsidRDefault="009A0CF6" w:rsidP="009A0CF6">
      <w:pPr>
        <w:pStyle w:val="ListParagraph"/>
        <w:numPr>
          <w:ilvl w:val="0"/>
          <w:numId w:val="7"/>
        </w:numPr>
        <w:rPr>
          <w:color w:val="000000" w:themeColor="text1"/>
        </w:rPr>
      </w:pPr>
      <w:r w:rsidRPr="00DE068F">
        <w:rPr>
          <w:b/>
          <w:bCs/>
          <w:color w:val="000000" w:themeColor="text1"/>
        </w:rPr>
        <w:t>Stride V-PR</w:t>
      </w:r>
      <w:r w:rsidRPr="00DE068F">
        <w:rPr>
          <w:color w:val="000000" w:themeColor="text1"/>
        </w:rPr>
        <w:t xml:space="preserve"> </w:t>
      </w:r>
      <w:r>
        <w:rPr>
          <w:color w:val="000000" w:themeColor="text1"/>
        </w:rPr>
        <w:t xml:space="preserve">(BTE) – </w:t>
      </w:r>
      <w:r w:rsidRPr="00DE068F">
        <w:rPr>
          <w:color w:val="000000" w:themeColor="text1"/>
        </w:rPr>
        <w:t xml:space="preserve">a smooth and seamless design </w:t>
      </w:r>
      <w:r>
        <w:rPr>
          <w:color w:val="000000" w:themeColor="text1"/>
        </w:rPr>
        <w:t xml:space="preserve">with a </w:t>
      </w:r>
      <w:r w:rsidRPr="00DE068F">
        <w:rPr>
          <w:color w:val="000000" w:themeColor="text1"/>
        </w:rPr>
        <w:t>rechargeable battery and convenient tap control</w:t>
      </w:r>
    </w:p>
    <w:p w14:paraId="38DFEE76" w14:textId="5F2943C5" w:rsidR="00DC68AD" w:rsidRDefault="00DC68AD" w:rsidP="009A0CF6">
      <w:pPr>
        <w:pStyle w:val="ListParagraph"/>
        <w:numPr>
          <w:ilvl w:val="0"/>
          <w:numId w:val="7"/>
        </w:numPr>
        <w:rPr>
          <w:color w:val="000000" w:themeColor="text1"/>
        </w:rPr>
      </w:pPr>
      <w:r w:rsidRPr="00664C3F">
        <w:rPr>
          <w:b/>
          <w:bCs/>
          <w:color w:val="000000" w:themeColor="text1"/>
        </w:rPr>
        <w:t>Stride V-UP</w:t>
      </w:r>
      <w:r w:rsidR="00664C3F">
        <w:rPr>
          <w:color w:val="000000" w:themeColor="text1"/>
        </w:rPr>
        <w:t xml:space="preserve"> (BTE) – an Ultra-Power hearing aid for complex listening needs</w:t>
      </w:r>
    </w:p>
    <w:p w14:paraId="5B07FAC3" w14:textId="77777777" w:rsidR="00786D4F" w:rsidRDefault="00786D4F" w:rsidP="009A0CF6">
      <w:pPr>
        <w:rPr>
          <w:b/>
          <w:bCs/>
        </w:rPr>
      </w:pPr>
      <w:r>
        <w:rPr>
          <w:b/>
          <w:bCs/>
          <w:noProof/>
          <w14:textOutline w14:w="0" w14:cap="rnd" w14:cmpd="sng" w14:algn="ctr">
            <w14:noFill/>
            <w14:prstDash w14:val="solid"/>
            <w14:bevel/>
          </w14:textOutline>
        </w:rPr>
        <w:drawing>
          <wp:inline distT="0" distB="0" distL="0" distR="0" wp14:anchorId="2B05B5CC" wp14:editId="089F124B">
            <wp:extent cx="1389836" cy="892098"/>
            <wp:effectExtent l="0" t="0" r="0" b="0"/>
            <wp:docPr id="521519732" name="Picture 1" descr="A close-up of a hearing a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692777" name="Picture 1" descr="A close-up of a hearing aid&#10;&#10;Description automatically generated"/>
                    <pic:cNvPicPr/>
                  </pic:nvPicPr>
                  <pic:blipFill rotWithShape="1">
                    <a:blip r:embed="rId11" cstate="print">
                      <a:extLst>
                        <a:ext uri="{28A0092B-C50C-407E-A947-70E740481C1C}">
                          <a14:useLocalDpi xmlns:a14="http://schemas.microsoft.com/office/drawing/2010/main" val="0"/>
                        </a:ext>
                      </a:extLst>
                    </a:blip>
                    <a:srcRect l="24780" t="14790" b="14208"/>
                    <a:stretch/>
                  </pic:blipFill>
                  <pic:spPr bwMode="auto">
                    <a:xfrm>
                      <a:off x="0" y="0"/>
                      <a:ext cx="1401699" cy="899712"/>
                    </a:xfrm>
                    <a:prstGeom prst="rect">
                      <a:avLst/>
                    </a:prstGeom>
                    <a:ln>
                      <a:noFill/>
                    </a:ln>
                    <a:extLst>
                      <a:ext uri="{53640926-AAD7-44D8-BBD7-CCE9431645EC}">
                        <a14:shadowObscured xmlns:a14="http://schemas.microsoft.com/office/drawing/2010/main"/>
                      </a:ext>
                    </a:extLst>
                  </pic:spPr>
                </pic:pic>
              </a:graphicData>
            </a:graphic>
          </wp:inline>
        </w:drawing>
      </w:r>
    </w:p>
    <w:p w14:paraId="574FAA9C" w14:textId="0EE0A433" w:rsidR="009A0CF6" w:rsidRPr="009A0CF6" w:rsidRDefault="009A0CF6" w:rsidP="009A0CF6">
      <w:pPr>
        <w:rPr>
          <w:b/>
          <w:bCs/>
        </w:rPr>
      </w:pPr>
      <w:r>
        <w:rPr>
          <w:b/>
          <w:bCs/>
        </w:rPr>
        <w:lastRenderedPageBreak/>
        <w:t>Receiver-in-canal (RIC) styles</w:t>
      </w:r>
    </w:p>
    <w:p w14:paraId="5979B87D" w14:textId="2DB6C0C2" w:rsidR="00DC68AD" w:rsidRPr="00DE068F" w:rsidRDefault="00DC68AD" w:rsidP="009A0CF6">
      <w:pPr>
        <w:pStyle w:val="ListParagraph"/>
        <w:numPr>
          <w:ilvl w:val="0"/>
          <w:numId w:val="8"/>
        </w:numPr>
        <w:rPr>
          <w:color w:val="000000" w:themeColor="text1"/>
        </w:rPr>
      </w:pPr>
      <w:r w:rsidRPr="2C0106D4">
        <w:rPr>
          <w:b/>
          <w:bCs/>
          <w:color w:val="000000" w:themeColor="text1"/>
        </w:rPr>
        <w:t>Moxi</w:t>
      </w:r>
      <w:r w:rsidR="009A0CF6">
        <w:rPr>
          <w:b/>
          <w:bCs/>
          <w:color w:val="000000" w:themeColor="text1"/>
        </w:rPr>
        <w:t>™</w:t>
      </w:r>
      <w:r w:rsidRPr="2C0106D4">
        <w:rPr>
          <w:b/>
          <w:bCs/>
          <w:color w:val="000000" w:themeColor="text1"/>
        </w:rPr>
        <w:t xml:space="preserve"> V-312</w:t>
      </w:r>
      <w:r w:rsidRPr="2C0106D4">
        <w:rPr>
          <w:color w:val="000000" w:themeColor="text1"/>
        </w:rPr>
        <w:t xml:space="preserve"> </w:t>
      </w:r>
      <w:r>
        <w:rPr>
          <w:color w:val="000000" w:themeColor="text1"/>
        </w:rPr>
        <w:t>(</w:t>
      </w:r>
      <w:r w:rsidR="009A0CF6">
        <w:rPr>
          <w:color w:val="000000" w:themeColor="text1"/>
        </w:rPr>
        <w:t xml:space="preserve">receiver-in-canal, </w:t>
      </w:r>
      <w:r>
        <w:rPr>
          <w:color w:val="000000" w:themeColor="text1"/>
        </w:rPr>
        <w:t>RIC) –</w:t>
      </w:r>
      <w:r w:rsidRPr="2C0106D4">
        <w:rPr>
          <w:color w:val="000000" w:themeColor="text1"/>
        </w:rPr>
        <w:t xml:space="preserve"> the smallest of</w:t>
      </w:r>
      <w:r w:rsidR="009A0CF6">
        <w:rPr>
          <w:color w:val="000000" w:themeColor="text1"/>
        </w:rPr>
        <w:t xml:space="preserve"> all the</w:t>
      </w:r>
      <w:r w:rsidRPr="2C0106D4">
        <w:rPr>
          <w:color w:val="000000" w:themeColor="text1"/>
        </w:rPr>
        <w:t xml:space="preserve"> </w:t>
      </w:r>
      <w:r>
        <w:rPr>
          <w:color w:val="000000" w:themeColor="text1"/>
        </w:rPr>
        <w:t xml:space="preserve">Vivante </w:t>
      </w:r>
      <w:r w:rsidRPr="2C0106D4">
        <w:rPr>
          <w:color w:val="000000" w:themeColor="text1"/>
        </w:rPr>
        <w:t xml:space="preserve">hearing aids </w:t>
      </w:r>
    </w:p>
    <w:p w14:paraId="0B591EF3" w14:textId="77777777" w:rsidR="00DC68AD" w:rsidRDefault="00DC68AD" w:rsidP="009A0CF6">
      <w:pPr>
        <w:pStyle w:val="ListParagraph"/>
        <w:numPr>
          <w:ilvl w:val="0"/>
          <w:numId w:val="8"/>
        </w:numPr>
        <w:rPr>
          <w:color w:val="000000" w:themeColor="text1"/>
        </w:rPr>
      </w:pPr>
      <w:r w:rsidRPr="007C5C36">
        <w:rPr>
          <w:b/>
          <w:bCs/>
          <w:color w:val="000000" w:themeColor="text1"/>
        </w:rPr>
        <w:t>Moxi V-R</w:t>
      </w:r>
      <w:r>
        <w:rPr>
          <w:color w:val="000000" w:themeColor="text1"/>
        </w:rPr>
        <w:t xml:space="preserve"> (RIC) – the smallest rechargeable option on the Vivante platform</w:t>
      </w:r>
    </w:p>
    <w:p w14:paraId="7505179B" w14:textId="6AC729A5" w:rsidR="00DC68AD" w:rsidRDefault="00DC68AD" w:rsidP="009A0CF6">
      <w:pPr>
        <w:pStyle w:val="ListParagraph"/>
        <w:numPr>
          <w:ilvl w:val="0"/>
          <w:numId w:val="8"/>
        </w:numPr>
        <w:rPr>
          <w:color w:val="000000" w:themeColor="text1"/>
        </w:rPr>
      </w:pPr>
      <w:r w:rsidRPr="007C5C36">
        <w:rPr>
          <w:b/>
          <w:bCs/>
          <w:color w:val="000000" w:themeColor="text1"/>
        </w:rPr>
        <w:t>Moxi V-RT</w:t>
      </w:r>
      <w:r w:rsidRPr="00E97644">
        <w:rPr>
          <w:color w:val="000000" w:themeColor="text1"/>
        </w:rPr>
        <w:t xml:space="preserve"> </w:t>
      </w:r>
      <w:r>
        <w:rPr>
          <w:color w:val="000000" w:themeColor="text1"/>
        </w:rPr>
        <w:t xml:space="preserve">(RIC) – </w:t>
      </w:r>
      <w:r w:rsidR="009A0CF6">
        <w:rPr>
          <w:color w:val="000000" w:themeColor="text1"/>
        </w:rPr>
        <w:t>a rechargeable option featuring</w:t>
      </w:r>
      <w:r>
        <w:rPr>
          <w:color w:val="000000" w:themeColor="text1"/>
        </w:rPr>
        <w:t xml:space="preserve"> a T-Coil if you like to use a traditional phone</w:t>
      </w:r>
    </w:p>
    <w:p w14:paraId="1A181CB8" w14:textId="3E6B844A" w:rsidR="00DC68AD" w:rsidRDefault="00DC68AD" w:rsidP="009A0CF6">
      <w:pPr>
        <w:pStyle w:val="ListParagraph"/>
        <w:numPr>
          <w:ilvl w:val="0"/>
          <w:numId w:val="8"/>
        </w:numPr>
        <w:rPr>
          <w:color w:val="000000" w:themeColor="text1"/>
        </w:rPr>
      </w:pPr>
      <w:r w:rsidRPr="2C0106D4">
        <w:rPr>
          <w:b/>
          <w:bCs/>
          <w:color w:val="000000" w:themeColor="text1"/>
        </w:rPr>
        <w:t>Moxi V-RS</w:t>
      </w:r>
      <w:r w:rsidRPr="2C0106D4">
        <w:rPr>
          <w:color w:val="000000" w:themeColor="text1"/>
        </w:rPr>
        <w:t xml:space="preserve"> </w:t>
      </w:r>
      <w:r>
        <w:rPr>
          <w:color w:val="000000" w:themeColor="text1"/>
        </w:rPr>
        <w:t>(RIC) –</w:t>
      </w:r>
      <w:r w:rsidRPr="2C0106D4">
        <w:rPr>
          <w:color w:val="000000" w:themeColor="text1"/>
        </w:rPr>
        <w:t xml:space="preserve"> a true style alternative, innovatively contoured and designed for comfort</w:t>
      </w:r>
      <w:r w:rsidR="009A0CF6">
        <w:rPr>
          <w:color w:val="000000" w:themeColor="text1"/>
        </w:rPr>
        <w:t xml:space="preserve"> with a rechargeable battery</w:t>
      </w:r>
    </w:p>
    <w:p w14:paraId="0A1DE4AD" w14:textId="13504A14" w:rsidR="001E4077" w:rsidRDefault="00D65834" w:rsidP="00D65834">
      <w:r>
        <w:t>That’s a lot of choice, but don’t worry! Our team is here to guide you through the selection process and help you find the right fit for your unique needs. No matter which Vivante style you choose, you’ll enjoy:</w:t>
      </w:r>
    </w:p>
    <w:p w14:paraId="77C712B7" w14:textId="76E6E41F" w:rsidR="00676B67" w:rsidRPr="00D147CB" w:rsidRDefault="00D147CB" w:rsidP="00676B67">
      <w:pPr>
        <w:pStyle w:val="ListParagraph"/>
        <w:numPr>
          <w:ilvl w:val="0"/>
          <w:numId w:val="9"/>
        </w:numPr>
        <w:rPr>
          <w:color w:val="000000" w:themeColor="text1"/>
        </w:rPr>
      </w:pPr>
      <w:r>
        <w:rPr>
          <w:b/>
          <w:bCs/>
          <w:color w:val="000000" w:themeColor="text1"/>
        </w:rPr>
        <w:t xml:space="preserve">The </w:t>
      </w:r>
      <w:r w:rsidR="00697F8D">
        <w:rPr>
          <w:b/>
          <w:bCs/>
          <w:color w:val="000000" w:themeColor="text1"/>
        </w:rPr>
        <w:t>s</w:t>
      </w:r>
      <w:r>
        <w:rPr>
          <w:b/>
          <w:bCs/>
          <w:color w:val="000000" w:themeColor="text1"/>
        </w:rPr>
        <w:t>ounds of the good life</w:t>
      </w:r>
      <w:r w:rsidR="00676B67" w:rsidRPr="00B43692">
        <w:rPr>
          <w:b/>
          <w:bCs/>
          <w:color w:val="000000" w:themeColor="text1"/>
        </w:rPr>
        <w:t>:</w:t>
      </w:r>
      <w:r w:rsidR="00676B67">
        <w:rPr>
          <w:color w:val="000000" w:themeColor="text1"/>
        </w:rPr>
        <w:t xml:space="preserve"> Vivante hearing aids put special focus on conversations, automatically adjusting to </w:t>
      </w:r>
      <w:r w:rsidR="00676B67" w:rsidRPr="00B43692">
        <w:t>enhance the sounds you want to hear</w:t>
      </w:r>
      <w:r w:rsidR="00676B67">
        <w:t xml:space="preserve"> </w:t>
      </w:r>
      <w:r w:rsidR="00676B67" w:rsidRPr="00B43692">
        <w:t>while minimi</w:t>
      </w:r>
      <w:r w:rsidR="009314AB">
        <w:t>s</w:t>
      </w:r>
      <w:r w:rsidR="00676B67" w:rsidRPr="00B43692">
        <w:t>ing background noise</w:t>
      </w:r>
      <w:r w:rsidR="00676B67">
        <w:t xml:space="preserve"> – even in loud environments and in the car</w:t>
      </w:r>
    </w:p>
    <w:p w14:paraId="2D97D419" w14:textId="7AAB9288" w:rsidR="00D147CB" w:rsidRDefault="00D147CB" w:rsidP="00D147CB">
      <w:pPr>
        <w:pStyle w:val="ListParagraph"/>
        <w:numPr>
          <w:ilvl w:val="0"/>
          <w:numId w:val="9"/>
        </w:numPr>
        <w:rPr>
          <w:color w:val="000000" w:themeColor="text1"/>
        </w:rPr>
      </w:pPr>
      <w:r>
        <w:rPr>
          <w:b/>
          <w:bCs/>
          <w:color w:val="000000" w:themeColor="text1"/>
        </w:rPr>
        <w:t>A p</w:t>
      </w:r>
      <w:r w:rsidRPr="00B43692">
        <w:rPr>
          <w:b/>
          <w:bCs/>
          <w:color w:val="000000" w:themeColor="text1"/>
        </w:rPr>
        <w:t>ersonali</w:t>
      </w:r>
      <w:r w:rsidR="009314AB">
        <w:rPr>
          <w:b/>
          <w:bCs/>
          <w:color w:val="000000" w:themeColor="text1"/>
        </w:rPr>
        <w:t>s</w:t>
      </w:r>
      <w:r>
        <w:rPr>
          <w:b/>
          <w:bCs/>
          <w:color w:val="000000" w:themeColor="text1"/>
        </w:rPr>
        <w:t>ed experience</w:t>
      </w:r>
      <w:r w:rsidRPr="00B43692">
        <w:rPr>
          <w:b/>
          <w:bCs/>
          <w:color w:val="000000" w:themeColor="text1"/>
        </w:rPr>
        <w:t>:</w:t>
      </w:r>
      <w:r>
        <w:rPr>
          <w:color w:val="000000" w:themeColor="text1"/>
        </w:rPr>
        <w:t xml:space="preserve"> With the easy-to-use Remote Plus app, you can choose how you hear your world, plus receive tips, reminders and advice from Coach, your virtual hearing aid guide</w:t>
      </w:r>
    </w:p>
    <w:p w14:paraId="7AC29E8C" w14:textId="52F0BF97" w:rsidR="00D147CB" w:rsidRPr="00D147CB" w:rsidRDefault="00D147CB" w:rsidP="00D147CB">
      <w:pPr>
        <w:pStyle w:val="ListParagraph"/>
        <w:numPr>
          <w:ilvl w:val="0"/>
          <w:numId w:val="9"/>
        </w:numPr>
        <w:rPr>
          <w:color w:val="000000" w:themeColor="text1"/>
        </w:rPr>
      </w:pPr>
      <w:r w:rsidRPr="00D147CB">
        <w:rPr>
          <w:b/>
          <w:bCs/>
          <w:color w:val="000000" w:themeColor="text1"/>
        </w:rPr>
        <w:t>A connected lifestyle:</w:t>
      </w:r>
      <w:r>
        <w:rPr>
          <w:color w:val="000000" w:themeColor="text1"/>
        </w:rPr>
        <w:t xml:space="preserve"> Connect your hearing aids directly to your </w:t>
      </w:r>
      <w:r w:rsidR="009314AB">
        <w:rPr>
          <w:color w:val="000000" w:themeColor="text1"/>
        </w:rPr>
        <w:t>favourite</w:t>
      </w:r>
      <w:r>
        <w:rPr>
          <w:color w:val="000000" w:themeColor="text1"/>
        </w:rPr>
        <w:t xml:space="preserve"> devices and seamlessly switch between two actively connected Bluetooth® sources for hands-free phone calls, streaming media</w:t>
      </w:r>
      <w:r w:rsidR="00B334FC">
        <w:rPr>
          <w:color w:val="000000" w:themeColor="text1"/>
        </w:rPr>
        <w:t>,</w:t>
      </w:r>
      <w:r>
        <w:rPr>
          <w:color w:val="000000" w:themeColor="text1"/>
        </w:rPr>
        <w:t xml:space="preserve"> and access to your digital assistants</w:t>
      </w:r>
    </w:p>
    <w:p w14:paraId="21E465F6" w14:textId="3C548DE4" w:rsidR="00D147CB" w:rsidRPr="00D946E6" w:rsidRDefault="00697F8D" w:rsidP="00D147CB">
      <w:pPr>
        <w:spacing w:before="360"/>
        <w:rPr>
          <w:color w:val="000000" w:themeColor="text1"/>
        </w:rPr>
      </w:pPr>
      <w:r>
        <w:rPr>
          <w:color w:val="000000" w:themeColor="text1"/>
        </w:rPr>
        <w:t xml:space="preserve">The possibilities open </w:t>
      </w:r>
      <w:r w:rsidR="00B334FC">
        <w:rPr>
          <w:color w:val="000000" w:themeColor="text1"/>
        </w:rPr>
        <w:t>wide</w:t>
      </w:r>
      <w:r>
        <w:rPr>
          <w:color w:val="000000" w:themeColor="text1"/>
        </w:rPr>
        <w:t xml:space="preserve"> with choice on your side</w:t>
      </w:r>
      <w:r w:rsidR="00D147CB">
        <w:rPr>
          <w:color w:val="000000" w:themeColor="text1"/>
        </w:rPr>
        <w:t xml:space="preserve">. Let us help you </w:t>
      </w:r>
      <w:r>
        <w:rPr>
          <w:color w:val="000000" w:themeColor="text1"/>
        </w:rPr>
        <w:t>find the right</w:t>
      </w:r>
      <w:r w:rsidR="00D147CB">
        <w:rPr>
          <w:color w:val="000000" w:themeColor="text1"/>
        </w:rPr>
        <w:t xml:space="preserve"> match</w:t>
      </w:r>
      <w:r>
        <w:rPr>
          <w:color w:val="000000" w:themeColor="text1"/>
        </w:rPr>
        <w:t xml:space="preserve"> for</w:t>
      </w:r>
      <w:r w:rsidR="00D147CB">
        <w:rPr>
          <w:color w:val="000000" w:themeColor="text1"/>
        </w:rPr>
        <w:t xml:space="preserve"> your needs and preferences.</w:t>
      </w:r>
    </w:p>
    <w:p w14:paraId="52284776" w14:textId="77777777" w:rsidR="00D147CB" w:rsidRDefault="00D147CB" w:rsidP="00D147CB">
      <w:pPr>
        <w:rPr>
          <w:b/>
          <w:bCs/>
          <w:color w:val="000000" w:themeColor="text1"/>
        </w:rPr>
      </w:pPr>
      <w:r w:rsidRPr="00D53E27">
        <w:rPr>
          <w:b/>
          <w:bCs/>
          <w:color w:val="auto"/>
        </w:rPr>
        <w:t xml:space="preserve">Schedule a </w:t>
      </w:r>
      <w:r>
        <w:rPr>
          <w:b/>
          <w:bCs/>
          <w:color w:val="auto"/>
        </w:rPr>
        <w:t>no-obligation consultation</w:t>
      </w:r>
      <w:r w:rsidRPr="00D53E27">
        <w:rPr>
          <w:b/>
          <w:bCs/>
          <w:color w:val="auto"/>
        </w:rPr>
        <w:t xml:space="preserve"> by calling us at </w:t>
      </w:r>
      <w:r w:rsidRPr="00D53E27">
        <w:rPr>
          <w:b/>
          <w:bCs/>
          <w:color w:val="F91E00" w:themeColor="accent5" w:themeShade="BF"/>
        </w:rPr>
        <w:t>XXX.XXX.XXXX</w:t>
      </w:r>
      <w:r>
        <w:rPr>
          <w:b/>
          <w:bCs/>
          <w:color w:val="000000" w:themeColor="text1"/>
        </w:rPr>
        <w:t xml:space="preserve"> or visiting </w:t>
      </w:r>
      <w:r w:rsidRPr="003F222A">
        <w:rPr>
          <w:b/>
          <w:bCs/>
          <w:color w:val="F91E00" w:themeColor="accent5" w:themeShade="BF"/>
        </w:rPr>
        <w:t>www.clinicname.com</w:t>
      </w:r>
      <w:r w:rsidRPr="00780534">
        <w:rPr>
          <w:b/>
          <w:bCs/>
          <w:color w:val="000000" w:themeColor="text1"/>
        </w:rPr>
        <w:t>.</w:t>
      </w:r>
    </w:p>
    <w:p w14:paraId="6E4A6370" w14:textId="77777777" w:rsidR="00D147CB" w:rsidRPr="003F222A" w:rsidRDefault="00D147CB" w:rsidP="00D147CB">
      <w:pPr>
        <w:rPr>
          <w:rFonts w:eastAsia="Arial"/>
          <w:color w:val="auto"/>
        </w:rPr>
      </w:pPr>
      <w:r w:rsidRPr="003F222A">
        <w:rPr>
          <w:color w:val="auto"/>
        </w:rPr>
        <w:t>Sincerely, </w:t>
      </w:r>
    </w:p>
    <w:p w14:paraId="36D5BD45" w14:textId="77777777" w:rsidR="00D147CB" w:rsidRPr="003F222A" w:rsidRDefault="00D147CB" w:rsidP="00D147CB">
      <w:r w:rsidRPr="003F222A">
        <w:t>&lt;Provide Name, Credentials&gt; </w:t>
      </w:r>
      <w:r>
        <w:rPr>
          <w:rFonts w:eastAsia="Arial"/>
        </w:rPr>
        <w:br/>
      </w:r>
      <w:r w:rsidRPr="003F222A">
        <w:t>&lt;Provider Titl</w:t>
      </w:r>
      <w:r>
        <w:t>e&gt;</w:t>
      </w:r>
    </w:p>
    <w:p w14:paraId="46C22A7A" w14:textId="77777777" w:rsidR="00D147CB" w:rsidRPr="00D147CB" w:rsidRDefault="00D147CB" w:rsidP="00D147CB">
      <w:pPr>
        <w:rPr>
          <w:color w:val="000000" w:themeColor="text1"/>
        </w:rPr>
      </w:pPr>
    </w:p>
    <w:p w14:paraId="2D1ACA13" w14:textId="77777777" w:rsidR="00676B67" w:rsidRPr="003F222A" w:rsidRDefault="00676B67" w:rsidP="00D65834"/>
    <w:sectPr w:rsidR="00676B67" w:rsidRPr="003F222A">
      <w:head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54728" w14:textId="77777777" w:rsidR="00393A3A" w:rsidRDefault="00393A3A" w:rsidP="003F222A">
      <w:r>
        <w:separator/>
      </w:r>
    </w:p>
  </w:endnote>
  <w:endnote w:type="continuationSeparator" w:id="0">
    <w:p w14:paraId="681C6753" w14:textId="77777777" w:rsidR="00393A3A" w:rsidRDefault="00393A3A" w:rsidP="003F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A3C43" w14:textId="77777777" w:rsidR="00393A3A" w:rsidRDefault="00393A3A" w:rsidP="003F222A">
      <w:r>
        <w:separator/>
      </w:r>
    </w:p>
  </w:footnote>
  <w:footnote w:type="continuationSeparator" w:id="0">
    <w:p w14:paraId="75AC8A47" w14:textId="77777777" w:rsidR="00393A3A" w:rsidRDefault="00393A3A" w:rsidP="003F2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D7FCA" w14:textId="159411EE" w:rsidR="00916ED2" w:rsidRPr="0038617B" w:rsidRDefault="0038617B" w:rsidP="0038617B">
    <w:pPr>
      <w:pStyle w:val="HeaderFooter"/>
      <w:jc w:val="right"/>
      <w:rPr>
        <w:rFonts w:ascii="Calibri" w:hAnsi="Calibri" w:cs="Calibri"/>
        <w:color w:val="7F7F7F" w:themeColor="text1" w:themeTint="80"/>
        <w:sz w:val="16"/>
        <w:szCs w:val="16"/>
      </w:rPr>
    </w:pPr>
    <w:r w:rsidRPr="0038617B">
      <w:rPr>
        <w:rFonts w:ascii="Calibri" w:hAnsi="Calibri" w:cs="Calibri"/>
        <w:color w:val="7F7F7F" w:themeColor="text1" w:themeTint="80"/>
        <w:sz w:val="16"/>
        <w:szCs w:val="16"/>
      </w:rPr>
      <w:t xml:space="preserve">Unitron </w:t>
    </w:r>
    <w:r w:rsidR="006C530B">
      <w:rPr>
        <w:rFonts w:ascii="Calibri" w:hAnsi="Calibri" w:cs="Calibri"/>
        <w:color w:val="7F7F7F" w:themeColor="text1" w:themeTint="80"/>
        <w:sz w:val="16"/>
        <w:szCs w:val="16"/>
      </w:rPr>
      <w:t>Stride V-M/SP</w:t>
    </w:r>
    <w:r w:rsidRPr="0038617B">
      <w:rPr>
        <w:rFonts w:ascii="Calibri" w:hAnsi="Calibri" w:cs="Calibri"/>
        <w:color w:val="7F7F7F" w:themeColor="text1" w:themeTint="80"/>
        <w:sz w:val="16"/>
        <w:szCs w:val="16"/>
      </w:rPr>
      <w:t xml:space="preserve"> Co-branded Marketing Letter, </w:t>
    </w:r>
    <w:r w:rsidR="00CA6F57">
      <w:rPr>
        <w:rFonts w:ascii="Calibri" w:hAnsi="Calibri" w:cs="Calibri"/>
        <w:color w:val="7F7F7F" w:themeColor="text1" w:themeTint="80"/>
        <w:sz w:val="16"/>
        <w:szCs w:val="16"/>
      </w:rPr>
      <w:t>New</w:t>
    </w:r>
    <w:r w:rsidRPr="0038617B">
      <w:rPr>
        <w:rFonts w:ascii="Calibri" w:hAnsi="Calibri" w:cs="Calibri"/>
        <w:color w:val="7F7F7F" w:themeColor="text1" w:themeTint="80"/>
        <w:sz w:val="16"/>
        <w:szCs w:val="16"/>
      </w:rPr>
      <w:t xml:space="preserve"> Customers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24C2A"/>
    <w:multiLevelType w:val="hybridMultilevel"/>
    <w:tmpl w:val="77E27F30"/>
    <w:lvl w:ilvl="0" w:tplc="E67A614C">
      <w:start w:val="1"/>
      <w:numFmt w:val="bullet"/>
      <w:lvlText w:val=""/>
      <w:lvlJc w:val="left"/>
      <w:pPr>
        <w:ind w:left="1240" w:hanging="360"/>
      </w:pPr>
      <w:rPr>
        <w:rFonts w:ascii="Symbol" w:hAnsi="Symbol"/>
      </w:rPr>
    </w:lvl>
    <w:lvl w:ilvl="1" w:tplc="1EE0B916">
      <w:start w:val="1"/>
      <w:numFmt w:val="bullet"/>
      <w:lvlText w:val=""/>
      <w:lvlJc w:val="left"/>
      <w:pPr>
        <w:ind w:left="1240" w:hanging="360"/>
      </w:pPr>
      <w:rPr>
        <w:rFonts w:ascii="Symbol" w:hAnsi="Symbol"/>
      </w:rPr>
    </w:lvl>
    <w:lvl w:ilvl="2" w:tplc="F6FCC888">
      <w:start w:val="1"/>
      <w:numFmt w:val="bullet"/>
      <w:lvlText w:val=""/>
      <w:lvlJc w:val="left"/>
      <w:pPr>
        <w:ind w:left="1240" w:hanging="360"/>
      </w:pPr>
      <w:rPr>
        <w:rFonts w:ascii="Symbol" w:hAnsi="Symbol"/>
      </w:rPr>
    </w:lvl>
    <w:lvl w:ilvl="3" w:tplc="967C7916">
      <w:start w:val="1"/>
      <w:numFmt w:val="bullet"/>
      <w:lvlText w:val=""/>
      <w:lvlJc w:val="left"/>
      <w:pPr>
        <w:ind w:left="1240" w:hanging="360"/>
      </w:pPr>
      <w:rPr>
        <w:rFonts w:ascii="Symbol" w:hAnsi="Symbol"/>
      </w:rPr>
    </w:lvl>
    <w:lvl w:ilvl="4" w:tplc="C5FE5E10">
      <w:start w:val="1"/>
      <w:numFmt w:val="bullet"/>
      <w:lvlText w:val=""/>
      <w:lvlJc w:val="left"/>
      <w:pPr>
        <w:ind w:left="1240" w:hanging="360"/>
      </w:pPr>
      <w:rPr>
        <w:rFonts w:ascii="Symbol" w:hAnsi="Symbol"/>
      </w:rPr>
    </w:lvl>
    <w:lvl w:ilvl="5" w:tplc="E8C08D1A">
      <w:start w:val="1"/>
      <w:numFmt w:val="bullet"/>
      <w:lvlText w:val=""/>
      <w:lvlJc w:val="left"/>
      <w:pPr>
        <w:ind w:left="1240" w:hanging="360"/>
      </w:pPr>
      <w:rPr>
        <w:rFonts w:ascii="Symbol" w:hAnsi="Symbol"/>
      </w:rPr>
    </w:lvl>
    <w:lvl w:ilvl="6" w:tplc="CADCE7D8">
      <w:start w:val="1"/>
      <w:numFmt w:val="bullet"/>
      <w:lvlText w:val=""/>
      <w:lvlJc w:val="left"/>
      <w:pPr>
        <w:ind w:left="1240" w:hanging="360"/>
      </w:pPr>
      <w:rPr>
        <w:rFonts w:ascii="Symbol" w:hAnsi="Symbol"/>
      </w:rPr>
    </w:lvl>
    <w:lvl w:ilvl="7" w:tplc="D8E0A464">
      <w:start w:val="1"/>
      <w:numFmt w:val="bullet"/>
      <w:lvlText w:val=""/>
      <w:lvlJc w:val="left"/>
      <w:pPr>
        <w:ind w:left="1240" w:hanging="360"/>
      </w:pPr>
      <w:rPr>
        <w:rFonts w:ascii="Symbol" w:hAnsi="Symbol"/>
      </w:rPr>
    </w:lvl>
    <w:lvl w:ilvl="8" w:tplc="2598BE2A">
      <w:start w:val="1"/>
      <w:numFmt w:val="bullet"/>
      <w:lvlText w:val=""/>
      <w:lvlJc w:val="left"/>
      <w:pPr>
        <w:ind w:left="1240" w:hanging="360"/>
      </w:pPr>
      <w:rPr>
        <w:rFonts w:ascii="Symbol" w:hAnsi="Symbol"/>
      </w:rPr>
    </w:lvl>
  </w:abstractNum>
  <w:abstractNum w:abstractNumId="1" w15:restartNumberingAfterBreak="0">
    <w:nsid w:val="15546516"/>
    <w:multiLevelType w:val="hybridMultilevel"/>
    <w:tmpl w:val="A0B6D6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DA18DD"/>
    <w:multiLevelType w:val="hybridMultilevel"/>
    <w:tmpl w:val="AF086EE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BB5772E"/>
    <w:multiLevelType w:val="hybridMultilevel"/>
    <w:tmpl w:val="12FA6C40"/>
    <w:lvl w:ilvl="0" w:tplc="FF6691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794B34"/>
    <w:multiLevelType w:val="hybridMultilevel"/>
    <w:tmpl w:val="BF78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423603"/>
    <w:multiLevelType w:val="hybridMultilevel"/>
    <w:tmpl w:val="7C9C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8659A9"/>
    <w:multiLevelType w:val="hybridMultilevel"/>
    <w:tmpl w:val="FA008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38076B"/>
    <w:multiLevelType w:val="hybridMultilevel"/>
    <w:tmpl w:val="9E50D2CC"/>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91E532C"/>
    <w:multiLevelType w:val="hybridMultilevel"/>
    <w:tmpl w:val="F30A8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3485607">
    <w:abstractNumId w:val="6"/>
  </w:num>
  <w:num w:numId="2" w16cid:durableId="1921060045">
    <w:abstractNumId w:val="4"/>
  </w:num>
  <w:num w:numId="3" w16cid:durableId="62066690">
    <w:abstractNumId w:val="5"/>
  </w:num>
  <w:num w:numId="4" w16cid:durableId="2127388217">
    <w:abstractNumId w:val="3"/>
  </w:num>
  <w:num w:numId="5" w16cid:durableId="1919093144">
    <w:abstractNumId w:val="0"/>
  </w:num>
  <w:num w:numId="6" w16cid:durableId="90585939">
    <w:abstractNumId w:val="1"/>
  </w:num>
  <w:num w:numId="7" w16cid:durableId="429856567">
    <w:abstractNumId w:val="2"/>
  </w:num>
  <w:num w:numId="8" w16cid:durableId="1191454383">
    <w:abstractNumId w:val="7"/>
  </w:num>
  <w:num w:numId="9" w16cid:durableId="17031683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ED2"/>
    <w:rsid w:val="000055BC"/>
    <w:rsid w:val="000221DE"/>
    <w:rsid w:val="00024DE5"/>
    <w:rsid w:val="00037AD5"/>
    <w:rsid w:val="00070507"/>
    <w:rsid w:val="0007085C"/>
    <w:rsid w:val="00071ABC"/>
    <w:rsid w:val="000A6555"/>
    <w:rsid w:val="000D3D64"/>
    <w:rsid w:val="000E1AF3"/>
    <w:rsid w:val="000E1EFB"/>
    <w:rsid w:val="000E30F1"/>
    <w:rsid w:val="000E7F4D"/>
    <w:rsid w:val="0010009A"/>
    <w:rsid w:val="00107162"/>
    <w:rsid w:val="001101E6"/>
    <w:rsid w:val="00112769"/>
    <w:rsid w:val="00125F80"/>
    <w:rsid w:val="00130402"/>
    <w:rsid w:val="001312CE"/>
    <w:rsid w:val="0013268A"/>
    <w:rsid w:val="00136632"/>
    <w:rsid w:val="00153470"/>
    <w:rsid w:val="001611D4"/>
    <w:rsid w:val="0016450D"/>
    <w:rsid w:val="0017487A"/>
    <w:rsid w:val="00177A90"/>
    <w:rsid w:val="00184018"/>
    <w:rsid w:val="0018606C"/>
    <w:rsid w:val="001A4CA3"/>
    <w:rsid w:val="001B3BE4"/>
    <w:rsid w:val="001C61E4"/>
    <w:rsid w:val="001D3F54"/>
    <w:rsid w:val="001E300A"/>
    <w:rsid w:val="001E4077"/>
    <w:rsid w:val="001F0A27"/>
    <w:rsid w:val="001F10A3"/>
    <w:rsid w:val="00216759"/>
    <w:rsid w:val="00233545"/>
    <w:rsid w:val="002337D7"/>
    <w:rsid w:val="002441E7"/>
    <w:rsid w:val="0024767F"/>
    <w:rsid w:val="00257185"/>
    <w:rsid w:val="002576AC"/>
    <w:rsid w:val="0027684F"/>
    <w:rsid w:val="00280F8D"/>
    <w:rsid w:val="0028323F"/>
    <w:rsid w:val="002A3E20"/>
    <w:rsid w:val="002B6D3E"/>
    <w:rsid w:val="002C599F"/>
    <w:rsid w:val="002F18CF"/>
    <w:rsid w:val="002F56B4"/>
    <w:rsid w:val="002F63F7"/>
    <w:rsid w:val="0030086F"/>
    <w:rsid w:val="00303104"/>
    <w:rsid w:val="003035B3"/>
    <w:rsid w:val="00304DCD"/>
    <w:rsid w:val="003132C8"/>
    <w:rsid w:val="003149DF"/>
    <w:rsid w:val="00315B8B"/>
    <w:rsid w:val="003218AF"/>
    <w:rsid w:val="003462A5"/>
    <w:rsid w:val="003674F9"/>
    <w:rsid w:val="0038617B"/>
    <w:rsid w:val="003867A7"/>
    <w:rsid w:val="00393A3A"/>
    <w:rsid w:val="0039787C"/>
    <w:rsid w:val="00397FC3"/>
    <w:rsid w:val="003B5A2B"/>
    <w:rsid w:val="003C3BC8"/>
    <w:rsid w:val="003D5555"/>
    <w:rsid w:val="003E2A7C"/>
    <w:rsid w:val="003F119A"/>
    <w:rsid w:val="003F222A"/>
    <w:rsid w:val="00400C31"/>
    <w:rsid w:val="00400E18"/>
    <w:rsid w:val="00406928"/>
    <w:rsid w:val="0041611F"/>
    <w:rsid w:val="00430F82"/>
    <w:rsid w:val="00434E8E"/>
    <w:rsid w:val="00435D36"/>
    <w:rsid w:val="00435D80"/>
    <w:rsid w:val="00440867"/>
    <w:rsid w:val="00444E1D"/>
    <w:rsid w:val="00451FC1"/>
    <w:rsid w:val="00465D83"/>
    <w:rsid w:val="004660B0"/>
    <w:rsid w:val="00490A20"/>
    <w:rsid w:val="004A683B"/>
    <w:rsid w:val="004C2037"/>
    <w:rsid w:val="004D6812"/>
    <w:rsid w:val="004E603E"/>
    <w:rsid w:val="004F4A81"/>
    <w:rsid w:val="0050242E"/>
    <w:rsid w:val="00520E9E"/>
    <w:rsid w:val="00527370"/>
    <w:rsid w:val="00535585"/>
    <w:rsid w:val="00556FAD"/>
    <w:rsid w:val="00557DA0"/>
    <w:rsid w:val="00570D9D"/>
    <w:rsid w:val="005A0319"/>
    <w:rsid w:val="005A7903"/>
    <w:rsid w:val="005C085A"/>
    <w:rsid w:val="005C6452"/>
    <w:rsid w:val="005D241D"/>
    <w:rsid w:val="005D5534"/>
    <w:rsid w:val="00603564"/>
    <w:rsid w:val="006127F8"/>
    <w:rsid w:val="0062169C"/>
    <w:rsid w:val="006337D5"/>
    <w:rsid w:val="00654C27"/>
    <w:rsid w:val="00664C3F"/>
    <w:rsid w:val="0066550A"/>
    <w:rsid w:val="00676B67"/>
    <w:rsid w:val="00685283"/>
    <w:rsid w:val="00697F8D"/>
    <w:rsid w:val="006B76E9"/>
    <w:rsid w:val="006C530B"/>
    <w:rsid w:val="006E10FA"/>
    <w:rsid w:val="007027E4"/>
    <w:rsid w:val="007135AD"/>
    <w:rsid w:val="007167FF"/>
    <w:rsid w:val="0072069E"/>
    <w:rsid w:val="007266C2"/>
    <w:rsid w:val="00745A37"/>
    <w:rsid w:val="00760EDF"/>
    <w:rsid w:val="007627C4"/>
    <w:rsid w:val="0076742A"/>
    <w:rsid w:val="00780534"/>
    <w:rsid w:val="00783FED"/>
    <w:rsid w:val="00786D4F"/>
    <w:rsid w:val="00795A0C"/>
    <w:rsid w:val="007A1C4B"/>
    <w:rsid w:val="007A425B"/>
    <w:rsid w:val="007D42C5"/>
    <w:rsid w:val="007E108D"/>
    <w:rsid w:val="007F7047"/>
    <w:rsid w:val="008004A1"/>
    <w:rsid w:val="00803135"/>
    <w:rsid w:val="008075B6"/>
    <w:rsid w:val="00845F3B"/>
    <w:rsid w:val="008565D8"/>
    <w:rsid w:val="008A2696"/>
    <w:rsid w:val="008B5A0A"/>
    <w:rsid w:val="008D68EB"/>
    <w:rsid w:val="008D69DC"/>
    <w:rsid w:val="008D7C94"/>
    <w:rsid w:val="008F6412"/>
    <w:rsid w:val="009016F2"/>
    <w:rsid w:val="00903D04"/>
    <w:rsid w:val="009123E9"/>
    <w:rsid w:val="0091635F"/>
    <w:rsid w:val="00916ED2"/>
    <w:rsid w:val="009314AB"/>
    <w:rsid w:val="009343D3"/>
    <w:rsid w:val="00945BEE"/>
    <w:rsid w:val="0094630A"/>
    <w:rsid w:val="00947C9B"/>
    <w:rsid w:val="00954EE0"/>
    <w:rsid w:val="00971758"/>
    <w:rsid w:val="009A0CF6"/>
    <w:rsid w:val="009B2FCF"/>
    <w:rsid w:val="009C287E"/>
    <w:rsid w:val="009C7269"/>
    <w:rsid w:val="009C78AF"/>
    <w:rsid w:val="009E75F3"/>
    <w:rsid w:val="009F7A90"/>
    <w:rsid w:val="00A03273"/>
    <w:rsid w:val="00A049AF"/>
    <w:rsid w:val="00A109AC"/>
    <w:rsid w:val="00A275E4"/>
    <w:rsid w:val="00A37E8A"/>
    <w:rsid w:val="00A43753"/>
    <w:rsid w:val="00A72219"/>
    <w:rsid w:val="00A74AA9"/>
    <w:rsid w:val="00AB5712"/>
    <w:rsid w:val="00AC46FF"/>
    <w:rsid w:val="00AE048F"/>
    <w:rsid w:val="00AF4F59"/>
    <w:rsid w:val="00AF52CA"/>
    <w:rsid w:val="00B03BD7"/>
    <w:rsid w:val="00B1264B"/>
    <w:rsid w:val="00B20E5D"/>
    <w:rsid w:val="00B25DC1"/>
    <w:rsid w:val="00B334FC"/>
    <w:rsid w:val="00B437E7"/>
    <w:rsid w:val="00B52459"/>
    <w:rsid w:val="00B97657"/>
    <w:rsid w:val="00B97D70"/>
    <w:rsid w:val="00BA78B0"/>
    <w:rsid w:val="00BB3A6B"/>
    <w:rsid w:val="00BC3351"/>
    <w:rsid w:val="00BD59C6"/>
    <w:rsid w:val="00BD667D"/>
    <w:rsid w:val="00C0068F"/>
    <w:rsid w:val="00C160E7"/>
    <w:rsid w:val="00C23950"/>
    <w:rsid w:val="00C37FFA"/>
    <w:rsid w:val="00C4358F"/>
    <w:rsid w:val="00C5392E"/>
    <w:rsid w:val="00C77B6F"/>
    <w:rsid w:val="00C8525D"/>
    <w:rsid w:val="00CA6F57"/>
    <w:rsid w:val="00CB1549"/>
    <w:rsid w:val="00CC3514"/>
    <w:rsid w:val="00CC6B89"/>
    <w:rsid w:val="00CD4A22"/>
    <w:rsid w:val="00CE65C2"/>
    <w:rsid w:val="00CF61C3"/>
    <w:rsid w:val="00D05E54"/>
    <w:rsid w:val="00D147CB"/>
    <w:rsid w:val="00D2265C"/>
    <w:rsid w:val="00D31DE6"/>
    <w:rsid w:val="00D45CBE"/>
    <w:rsid w:val="00D53E27"/>
    <w:rsid w:val="00D604E3"/>
    <w:rsid w:val="00D65834"/>
    <w:rsid w:val="00D66C60"/>
    <w:rsid w:val="00D7162D"/>
    <w:rsid w:val="00D72CFC"/>
    <w:rsid w:val="00D72DF9"/>
    <w:rsid w:val="00D7522F"/>
    <w:rsid w:val="00DA2BA4"/>
    <w:rsid w:val="00DB0698"/>
    <w:rsid w:val="00DC2D33"/>
    <w:rsid w:val="00DC68AD"/>
    <w:rsid w:val="00DF4C3F"/>
    <w:rsid w:val="00DF5C5D"/>
    <w:rsid w:val="00DF7A79"/>
    <w:rsid w:val="00E068AD"/>
    <w:rsid w:val="00E12F1E"/>
    <w:rsid w:val="00E22AC5"/>
    <w:rsid w:val="00E3210E"/>
    <w:rsid w:val="00E34F15"/>
    <w:rsid w:val="00E43257"/>
    <w:rsid w:val="00E70A94"/>
    <w:rsid w:val="00E86AF6"/>
    <w:rsid w:val="00E92AA9"/>
    <w:rsid w:val="00EA340B"/>
    <w:rsid w:val="00EB4FE2"/>
    <w:rsid w:val="00ED3252"/>
    <w:rsid w:val="00EE5C97"/>
    <w:rsid w:val="00EF5CE3"/>
    <w:rsid w:val="00F148E4"/>
    <w:rsid w:val="00F2640D"/>
    <w:rsid w:val="00F33C38"/>
    <w:rsid w:val="00F34A4B"/>
    <w:rsid w:val="00F43827"/>
    <w:rsid w:val="00F7078E"/>
    <w:rsid w:val="00F748C8"/>
    <w:rsid w:val="00F76017"/>
    <w:rsid w:val="00F832EE"/>
    <w:rsid w:val="00F94246"/>
    <w:rsid w:val="00FB32AE"/>
    <w:rsid w:val="00FB3990"/>
    <w:rsid w:val="00FE0295"/>
    <w:rsid w:val="00FF5552"/>
    <w:rsid w:val="0A252F70"/>
    <w:rsid w:val="104DD195"/>
    <w:rsid w:val="13503D46"/>
    <w:rsid w:val="286919B5"/>
    <w:rsid w:val="2DAE3CD4"/>
    <w:rsid w:val="2EE6222F"/>
    <w:rsid w:val="3BD338A4"/>
    <w:rsid w:val="4FA34846"/>
    <w:rsid w:val="5409DA8A"/>
    <w:rsid w:val="5AB2ACC7"/>
    <w:rsid w:val="65965BAA"/>
    <w:rsid w:val="6B2187A2"/>
    <w:rsid w:val="7A301C57"/>
    <w:rsid w:val="7CC36846"/>
    <w:rsid w:val="7DB740DB"/>
  </w:rsids>
  <m:mathPr>
    <m:mathFont m:val="Cambria Math"/>
    <m:brkBin m:val="before"/>
    <m:brkBinSub m:val="--"/>
    <m:smallFrac m:val="0"/>
    <m:dispDef/>
    <m:lMargin m:val="0"/>
    <m:rMargin m:val="0"/>
    <m:defJc m:val="centerGroup"/>
    <m:wrapIndent m:val="1440"/>
    <m:intLim m:val="subSup"/>
    <m:naryLim m:val="undOvr"/>
  </m:mathPr>
  <w:themeFontLang w:val="en-CA"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D7F87"/>
  <w15:docId w15:val="{DED53491-1432-407C-9758-CEF6E502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CA" w:eastAsia="zh-CN" w:bidi="he-I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22A"/>
    <w:pPr>
      <w:spacing w:after="240"/>
    </w:pPr>
    <w:rPr>
      <w:rFonts w:ascii="Calibri" w:hAnsi="Calibri" w:cs="Calibri"/>
      <w:color w:val="000000"/>
      <w:sz w:val="24"/>
      <w:szCs w:val="24"/>
      <w:u w:color="000000"/>
      <w:shd w:val="clear" w:color="auto" w:fill="FFFFFF"/>
      <w:lang w:val="en-US"/>
      <w14:textOutline w14:w="12700" w14:cap="flat" w14:cmpd="sng" w14:algn="ctr">
        <w14:noFill/>
        <w14:prstDash w14:val="solid"/>
        <w14:miter w14:lim="400000"/>
      </w14:textOutline>
    </w:rPr>
  </w:style>
  <w:style w:type="paragraph" w:styleId="Heading1">
    <w:name w:val="heading 1"/>
    <w:basedOn w:val="Default"/>
    <w:next w:val="Normal"/>
    <w:link w:val="Heading1Char"/>
    <w:uiPriority w:val="9"/>
    <w:qFormat/>
    <w:rsid w:val="003F222A"/>
    <w:pPr>
      <w:spacing w:before="0" w:line="580" w:lineRule="atLeast"/>
      <w:outlineLvl w:val="0"/>
    </w:pPr>
    <w:rPr>
      <w:rFonts w:ascii="Calibri" w:hAnsi="Calibri" w:cs="Calibri"/>
      <w:b/>
      <w:bCs/>
      <w:color w:val="222222"/>
      <w:sz w:val="43"/>
      <w:szCs w:val="43"/>
      <w:u w:color="222222"/>
      <w:shd w:val="clear" w:color="auto" w:fill="FFFFFF"/>
    </w:rPr>
  </w:style>
  <w:style w:type="paragraph" w:styleId="Heading2">
    <w:name w:val="heading 2"/>
    <w:basedOn w:val="Normal"/>
    <w:next w:val="Normal"/>
    <w:link w:val="Heading2Char"/>
    <w:uiPriority w:val="9"/>
    <w:unhideWhenUsed/>
    <w:qFormat/>
    <w:rsid w:val="003F222A"/>
    <w:pPr>
      <w:keepNext/>
      <w:keepLines/>
      <w:spacing w:before="40"/>
      <w:outlineLvl w:val="1"/>
    </w:pPr>
    <w:rPr>
      <w:rFonts w:eastAsiaTheme="majorEastAsia"/>
      <w:b/>
      <w:bCs/>
      <w:u w:val="single"/>
    </w:rPr>
  </w:style>
  <w:style w:type="paragraph" w:styleId="Heading3">
    <w:name w:val="heading 3"/>
    <w:basedOn w:val="Default"/>
    <w:next w:val="Normal"/>
    <w:link w:val="Heading3Char"/>
    <w:uiPriority w:val="9"/>
    <w:unhideWhenUsed/>
    <w:qFormat/>
    <w:rsid w:val="003F222A"/>
    <w:pPr>
      <w:spacing w:before="240"/>
      <w:outlineLvl w:val="2"/>
    </w:pPr>
    <w:rPr>
      <w:rFonts w:ascii="Calibri" w:hAnsi="Calibri" w:cs="Calibri"/>
      <w:b/>
      <w:bCs/>
      <w:color w:val="222222"/>
      <w:sz w:val="28"/>
      <w:szCs w:val="28"/>
      <w:u w:color="222222"/>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paragraph" w:customStyle="1" w:styleId="BodyA">
    <w:name w:val="Body A"/>
    <w:rPr>
      <w:rFonts w:eastAsia="Times New Roman"/>
      <w:color w:val="000000"/>
      <w:sz w:val="24"/>
      <w:szCs w:val="24"/>
      <w:u w:color="000000"/>
      <w:lang w:val="en-US"/>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2F18CF"/>
    <w:pPr>
      <w:tabs>
        <w:tab w:val="center" w:pos="4680"/>
        <w:tab w:val="right" w:pos="9360"/>
      </w:tabs>
    </w:pPr>
  </w:style>
  <w:style w:type="character" w:customStyle="1" w:styleId="HeaderChar">
    <w:name w:val="Header Char"/>
    <w:basedOn w:val="DefaultParagraphFont"/>
    <w:link w:val="Header"/>
    <w:uiPriority w:val="99"/>
    <w:rsid w:val="002F18CF"/>
    <w:rPr>
      <w:sz w:val="24"/>
      <w:szCs w:val="24"/>
      <w:lang w:val="en-US" w:eastAsia="en-US" w:bidi="ar-SA"/>
    </w:rPr>
  </w:style>
  <w:style w:type="paragraph" w:styleId="Footer">
    <w:name w:val="footer"/>
    <w:basedOn w:val="Normal"/>
    <w:link w:val="FooterChar"/>
    <w:uiPriority w:val="99"/>
    <w:unhideWhenUsed/>
    <w:rsid w:val="002F18CF"/>
    <w:pPr>
      <w:tabs>
        <w:tab w:val="center" w:pos="4680"/>
        <w:tab w:val="right" w:pos="9360"/>
      </w:tabs>
    </w:pPr>
  </w:style>
  <w:style w:type="character" w:customStyle="1" w:styleId="FooterChar">
    <w:name w:val="Footer Char"/>
    <w:basedOn w:val="DefaultParagraphFont"/>
    <w:link w:val="Footer"/>
    <w:uiPriority w:val="99"/>
    <w:rsid w:val="002F18CF"/>
    <w:rPr>
      <w:sz w:val="24"/>
      <w:szCs w:val="24"/>
      <w:lang w:val="en-US" w:eastAsia="en-US" w:bidi="ar-SA"/>
    </w:rPr>
  </w:style>
  <w:style w:type="paragraph" w:styleId="Revision">
    <w:name w:val="Revision"/>
    <w:hidden/>
    <w:uiPriority w:val="99"/>
    <w:semiHidden/>
    <w:rsid w:val="00490A20"/>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bidi="ar-SA"/>
    </w:rPr>
  </w:style>
  <w:style w:type="character" w:styleId="UnresolvedMention">
    <w:name w:val="Unresolved Mention"/>
    <w:basedOn w:val="DefaultParagraphFont"/>
    <w:uiPriority w:val="99"/>
    <w:semiHidden/>
    <w:unhideWhenUsed/>
    <w:rsid w:val="00AF4F59"/>
    <w:rPr>
      <w:color w:val="605E5C"/>
      <w:shd w:val="clear" w:color="auto" w:fill="E1DFDD"/>
    </w:rPr>
  </w:style>
  <w:style w:type="character" w:styleId="FollowedHyperlink">
    <w:name w:val="FollowedHyperlink"/>
    <w:basedOn w:val="DefaultParagraphFont"/>
    <w:uiPriority w:val="99"/>
    <w:semiHidden/>
    <w:unhideWhenUsed/>
    <w:rsid w:val="00CC3514"/>
    <w:rPr>
      <w:color w:val="FF00FF" w:themeColor="followedHyperlink"/>
      <w:u w:val="single"/>
    </w:rPr>
  </w:style>
  <w:style w:type="character" w:customStyle="1" w:styleId="Heading1Char">
    <w:name w:val="Heading 1 Char"/>
    <w:basedOn w:val="DefaultParagraphFont"/>
    <w:link w:val="Heading1"/>
    <w:uiPriority w:val="9"/>
    <w:rsid w:val="003F222A"/>
    <w:rPr>
      <w:rFonts w:ascii="Calibri" w:hAnsi="Calibri" w:cs="Calibri"/>
      <w:b/>
      <w:bCs/>
      <w:color w:val="222222"/>
      <w:sz w:val="43"/>
      <w:szCs w:val="43"/>
      <w:u w:color="222222"/>
      <w:lang w:val="en-US"/>
      <w14:textOutline w14:w="12700" w14:cap="flat" w14:cmpd="sng" w14:algn="ctr">
        <w14:noFill/>
        <w14:prstDash w14:val="solid"/>
        <w14:miter w14:lim="400000"/>
      </w14:textOutline>
    </w:rPr>
  </w:style>
  <w:style w:type="character" w:customStyle="1" w:styleId="Heading2Char">
    <w:name w:val="Heading 2 Char"/>
    <w:basedOn w:val="DefaultParagraphFont"/>
    <w:link w:val="Heading2"/>
    <w:uiPriority w:val="9"/>
    <w:rsid w:val="003F222A"/>
    <w:rPr>
      <w:rFonts w:ascii="Calibri" w:eastAsiaTheme="majorEastAsia" w:hAnsi="Calibri" w:cs="Calibri"/>
      <w:b/>
      <w:bCs/>
      <w:sz w:val="24"/>
      <w:szCs w:val="24"/>
      <w:u w:val="single"/>
      <w:lang w:val="en-US" w:eastAsia="en-US" w:bidi="ar-SA"/>
    </w:rPr>
  </w:style>
  <w:style w:type="character" w:customStyle="1" w:styleId="Heading3Char">
    <w:name w:val="Heading 3 Char"/>
    <w:basedOn w:val="DefaultParagraphFont"/>
    <w:link w:val="Heading3"/>
    <w:uiPriority w:val="9"/>
    <w:rsid w:val="003F222A"/>
    <w:rPr>
      <w:rFonts w:ascii="Calibri" w:hAnsi="Calibri" w:cs="Calibri"/>
      <w:b/>
      <w:bCs/>
      <w:color w:val="222222"/>
      <w:sz w:val="28"/>
      <w:szCs w:val="28"/>
      <w:u w:color="222222"/>
      <w:lang w:val="en-US"/>
      <w14:textOutline w14:w="12700" w14:cap="flat" w14:cmpd="sng" w14:algn="ctr">
        <w14:noFill/>
        <w14:prstDash w14:val="solid"/>
        <w14:miter w14:lim="400000"/>
      </w14:textOutline>
    </w:rPr>
  </w:style>
  <w:style w:type="paragraph" w:styleId="ListParagraph">
    <w:name w:val="List Paragraph"/>
    <w:basedOn w:val="Normal"/>
    <w:uiPriority w:val="34"/>
    <w:qFormat/>
    <w:rsid w:val="003F222A"/>
    <w:pPr>
      <w:ind w:left="720"/>
      <w:contextualSpacing/>
    </w:pPr>
  </w:style>
  <w:style w:type="character" w:styleId="CommentReference">
    <w:name w:val="annotation reference"/>
    <w:basedOn w:val="DefaultParagraphFont"/>
    <w:uiPriority w:val="99"/>
    <w:semiHidden/>
    <w:unhideWhenUsed/>
    <w:rsid w:val="00F34A4B"/>
    <w:rPr>
      <w:sz w:val="16"/>
      <w:szCs w:val="16"/>
    </w:rPr>
  </w:style>
  <w:style w:type="paragraph" w:styleId="CommentText">
    <w:name w:val="annotation text"/>
    <w:basedOn w:val="Normal"/>
    <w:link w:val="CommentTextChar"/>
    <w:uiPriority w:val="99"/>
    <w:unhideWhenUsed/>
    <w:rsid w:val="00F34A4B"/>
    <w:rPr>
      <w:sz w:val="20"/>
      <w:szCs w:val="20"/>
    </w:rPr>
  </w:style>
  <w:style w:type="character" w:customStyle="1" w:styleId="CommentTextChar">
    <w:name w:val="Comment Text Char"/>
    <w:basedOn w:val="DefaultParagraphFont"/>
    <w:link w:val="CommentText"/>
    <w:uiPriority w:val="99"/>
    <w:rsid w:val="00F34A4B"/>
    <w:rPr>
      <w:rFonts w:ascii="Calibri" w:hAnsi="Calibri" w:cs="Calibri"/>
      <w:color w:val="000000"/>
      <w:u w:color="000000"/>
      <w:lang w:val="en-US"/>
      <w14:textOutline w14:w="12700" w14:cap="flat" w14:cmpd="sng" w14:algn="ctr">
        <w14:noFill/>
        <w14:prstDash w14:val="solid"/>
        <w14:miter w14:lim="400000"/>
      </w14:textOutline>
    </w:rPr>
  </w:style>
  <w:style w:type="paragraph" w:styleId="CommentSubject">
    <w:name w:val="annotation subject"/>
    <w:basedOn w:val="CommentText"/>
    <w:next w:val="CommentText"/>
    <w:link w:val="CommentSubjectChar"/>
    <w:uiPriority w:val="99"/>
    <w:semiHidden/>
    <w:unhideWhenUsed/>
    <w:rsid w:val="00F34A4B"/>
    <w:rPr>
      <w:b/>
      <w:bCs/>
    </w:rPr>
  </w:style>
  <w:style w:type="character" w:customStyle="1" w:styleId="CommentSubjectChar">
    <w:name w:val="Comment Subject Char"/>
    <w:basedOn w:val="CommentTextChar"/>
    <w:link w:val="CommentSubject"/>
    <w:uiPriority w:val="99"/>
    <w:semiHidden/>
    <w:rsid w:val="00F34A4B"/>
    <w:rPr>
      <w:rFonts w:ascii="Calibri" w:hAnsi="Calibri" w:cs="Calibri"/>
      <w:b/>
      <w:bCs/>
      <w:color w:val="000000"/>
      <w:u w:color="000000"/>
      <w:lang w:val="en-US"/>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F34A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A4B"/>
    <w:rPr>
      <w:rFonts w:ascii="Segoe UI" w:hAnsi="Segoe UI" w:cs="Segoe UI"/>
      <w:color w:val="000000"/>
      <w:sz w:val="18"/>
      <w:szCs w:val="18"/>
      <w:u w:color="000000"/>
      <w:lang w:val="en-US"/>
      <w14:textOutline w14:w="12700" w14:cap="flat" w14:cmpd="sng" w14:algn="ctr">
        <w14:noFill/>
        <w14:prstDash w14:val="solid"/>
        <w14:miter w14:lim="400000"/>
      </w14:textOutline>
    </w:rPr>
  </w:style>
  <w:style w:type="character" w:customStyle="1" w:styleId="normaltextrun">
    <w:name w:val="normaltextrun"/>
    <w:basedOn w:val="DefaultParagraphFont"/>
    <w:rsid w:val="00D7522F"/>
  </w:style>
  <w:style w:type="paragraph" w:styleId="NormalWeb">
    <w:name w:val="Normal (Web)"/>
    <w:basedOn w:val="Normal"/>
    <w:uiPriority w:val="99"/>
    <w:semiHidden/>
    <w:unhideWhenUsed/>
    <w:rsid w:val="009C72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shd w:val="clear" w:color="auto" w:fill="auto"/>
      <w:lang w:val="en-CA" w:eastAsia="en-US" w:bidi="ar-SA"/>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43410">
      <w:bodyDiv w:val="1"/>
      <w:marLeft w:val="0"/>
      <w:marRight w:val="0"/>
      <w:marTop w:val="0"/>
      <w:marBottom w:val="0"/>
      <w:divBdr>
        <w:top w:val="none" w:sz="0" w:space="0" w:color="auto"/>
        <w:left w:val="none" w:sz="0" w:space="0" w:color="auto"/>
        <w:bottom w:val="none" w:sz="0" w:space="0" w:color="auto"/>
        <w:right w:val="none" w:sz="0" w:space="0" w:color="auto"/>
      </w:divBdr>
    </w:div>
    <w:div w:id="1868328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2276fe-93d3-418a-8e3e-86424a55f767" xsi:nil="true"/>
    <lcf76f155ced4ddcb4097134ff3c332f xmlns="26f925e1-67e2-4066-aae0-97690bab76c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FE30112945B84BBB46384FBC0332DC" ma:contentTypeVersion="20" ma:contentTypeDescription="Create a new document." ma:contentTypeScope="" ma:versionID="2511c6572613a9417b8f0c35ad92aa58">
  <xsd:schema xmlns:xsd="http://www.w3.org/2001/XMLSchema" xmlns:xs="http://www.w3.org/2001/XMLSchema" xmlns:p="http://schemas.microsoft.com/office/2006/metadata/properties" xmlns:ns2="26f925e1-67e2-4066-aae0-97690bab76c8" xmlns:ns3="9d67a426-54c7-4a5f-9b16-95f07e4dc70b" xmlns:ns4="6f2276fe-93d3-418a-8e3e-86424a55f767" targetNamespace="http://schemas.microsoft.com/office/2006/metadata/properties" ma:root="true" ma:fieldsID="797620abf9a2256ee613254dee7e5fb7" ns2:_="" ns3:_="" ns4:_="">
    <xsd:import namespace="26f925e1-67e2-4066-aae0-97690bab76c8"/>
    <xsd:import namespace="9d67a426-54c7-4a5f-9b16-95f07e4dc70b"/>
    <xsd:import namespace="6f2276fe-93d3-418a-8e3e-86424a55f7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925e1-67e2-4066-aae0-97690bab76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ecaaf5f-e1dd-443f-97b1-9276ea1b78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67a426-54c7-4a5f-9b16-95f07e4dc70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2276fe-93d3-418a-8e3e-86424a55f76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b78f7a4-ecef-4a38-83ee-0eef87a13bfa}" ma:internalName="TaxCatchAll" ma:showField="CatchAllData" ma:web="9d67a426-54c7-4a5f-9b16-95f07e4dc7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CD2D5B-E85D-4236-83B7-90B43EB2922F}">
  <ds:schemaRefs>
    <ds:schemaRef ds:uri="http://schemas.microsoft.com/office/2006/metadata/properties"/>
    <ds:schemaRef ds:uri="http://schemas.microsoft.com/office/infopath/2007/PartnerControls"/>
    <ds:schemaRef ds:uri="6f2276fe-93d3-418a-8e3e-86424a55f767"/>
    <ds:schemaRef ds:uri="26f925e1-67e2-4066-aae0-97690bab76c8"/>
  </ds:schemaRefs>
</ds:datastoreItem>
</file>

<file path=customXml/itemProps2.xml><?xml version="1.0" encoding="utf-8"?>
<ds:datastoreItem xmlns:ds="http://schemas.openxmlformats.org/officeDocument/2006/customXml" ds:itemID="{1C114C66-D5F7-4198-9CBD-27C3AC0FA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925e1-67e2-4066-aae0-97690bab76c8"/>
    <ds:schemaRef ds:uri="9d67a426-54c7-4a5f-9b16-95f07e4dc70b"/>
    <ds:schemaRef ds:uri="6f2276fe-93d3-418a-8e3e-86424a55f7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55F269-D17A-49C0-A053-FCEB8419FF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2298</Characters>
  <Application>Microsoft Office Word</Application>
  <DocSecurity>0</DocSecurity>
  <Lines>54</Lines>
  <Paragraphs>30</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Koktan, Krista</dc:creator>
  <cp:lastModifiedBy>Ozeken, Nikki</cp:lastModifiedBy>
  <cp:revision>3</cp:revision>
  <dcterms:created xsi:type="dcterms:W3CDTF">2024-09-17T20:12:00Z</dcterms:created>
  <dcterms:modified xsi:type="dcterms:W3CDTF">2024-10-03T01:56:00Z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0x0101008CFE30112945B84BBB46384FBC0332DC</vt:lpwstr>
  </property>
  <property fmtid="{D5CDD505-2E9C-101B-9397-08002B2CF9AE}" pid="3" name="MediaServiceImageTags">
    <vt:lpwstr/>
  </property>
  <property fmtid="{D5CDD505-2E9C-101B-9397-08002B2CF9AE}" pid="4" name="GrammarlyDocumentId">
    <vt:lpwstr>3adbdfbd6f61ea4365d093ab0f44ba969d5c48cfe6c5e147e3cd4fb96feae486</vt:lpwstr>
  </property>
</Properties>
</file>